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60" w:rsidRPr="00857C08" w:rsidRDefault="00DD6560" w:rsidP="00DD656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DD6560"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EB1891" w:rsidRPr="00DD6560" w:rsidRDefault="00EB1891" w:rsidP="00DD6560">
      <w:pPr>
        <w:spacing w:before="240" w:after="60" w:line="240" w:lineRule="auto"/>
        <w:ind w:firstLine="567"/>
        <w:outlineLvl w:val="0"/>
        <w:rPr>
          <w:rFonts w:ascii="Arial" w:eastAsia="Times New Roman" w:hAnsi="Arial" w:cs="Arial"/>
          <w:b/>
          <w:bCs/>
          <w:kern w:val="28"/>
          <w:sz w:val="24"/>
          <w:szCs w:val="24"/>
          <w:lang w:eastAsia="ru-RU"/>
        </w:rPr>
      </w:pPr>
      <w:r w:rsidRPr="00DD656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DD6560">
        <w:rPr>
          <w:rFonts w:ascii="Arial" w:eastAsia="Times New Roman" w:hAnsi="Arial" w:cs="Arial"/>
          <w:b/>
          <w:bCs/>
          <w:kern w:val="28"/>
          <w:sz w:val="24"/>
          <w:szCs w:val="24"/>
          <w:lang w:eastAsia="ru-RU"/>
        </w:rPr>
        <w:t>Ольшанского</w:t>
      </w:r>
      <w:r w:rsidRPr="00DD6560">
        <w:rPr>
          <w:rFonts w:ascii="Arial" w:eastAsia="Times New Roman" w:hAnsi="Arial" w:cs="Arial"/>
          <w:b/>
          <w:bCs/>
          <w:kern w:val="28"/>
          <w:sz w:val="24"/>
          <w:szCs w:val="24"/>
          <w:lang w:eastAsia="ru-RU"/>
        </w:rPr>
        <w:t xml:space="preserve"> сельского поселения </w:t>
      </w:r>
      <w:r w:rsidR="00DD6560">
        <w:rPr>
          <w:rFonts w:ascii="Arial" w:eastAsia="Times New Roman" w:hAnsi="Arial" w:cs="Arial"/>
          <w:b/>
          <w:bCs/>
          <w:kern w:val="28"/>
          <w:sz w:val="24"/>
          <w:szCs w:val="24"/>
          <w:lang w:eastAsia="ru-RU"/>
        </w:rPr>
        <w:t>Острогожского</w:t>
      </w:r>
      <w:r w:rsidRPr="00DD6560">
        <w:rPr>
          <w:rFonts w:ascii="Arial" w:eastAsia="Times New Roman" w:hAnsi="Arial" w:cs="Arial"/>
          <w:b/>
          <w:bCs/>
          <w:kern w:val="28"/>
          <w:sz w:val="24"/>
          <w:szCs w:val="24"/>
          <w:lang w:eastAsia="ru-RU"/>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DD6560">
        <w:rPr>
          <w:rFonts w:ascii="Arial" w:eastAsia="Calibri" w:hAnsi="Arial" w:cs="Arial"/>
          <w:sz w:val="24"/>
          <w:szCs w:val="24"/>
        </w:rPr>
        <w:t>Ольшанского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532382"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532382">
        <w:rPr>
          <w:rFonts w:ascii="Arial" w:eastAsia="Times New Roman" w:hAnsi="Arial" w:cs="Arial"/>
          <w:sz w:val="24"/>
          <w:szCs w:val="24"/>
          <w:lang w:eastAsia="ru-RU"/>
        </w:rPr>
        <w:t>- от 14.01.2016 г. № 4</w:t>
      </w:r>
      <w:r w:rsidR="00EB1891" w:rsidRPr="0053238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w:t>
      </w:r>
      <w:r w:rsidRPr="00532382">
        <w:rPr>
          <w:rFonts w:ascii="Arial" w:eastAsia="Times New Roman" w:hAnsi="Arial" w:cs="Arial"/>
          <w:sz w:val="24"/>
          <w:szCs w:val="24"/>
          <w:lang w:eastAsia="ru-RU"/>
        </w:rPr>
        <w:t xml:space="preserve"> </w:t>
      </w:r>
      <w:r w:rsidR="00EB1891" w:rsidRPr="00532382">
        <w:rPr>
          <w:rFonts w:ascii="Arial" w:eastAsia="Times New Roman" w:hAnsi="Arial" w:cs="Arial"/>
          <w:sz w:val="24"/>
          <w:szCs w:val="24"/>
          <w:lang w:eastAsia="ru-RU"/>
        </w:rPr>
        <w:t>аренду земельного участка, находящегося в муниципальной собственности, на торгах»;</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bookmarkStart w:id="0" w:name="_GoBack"/>
      <w:bookmarkEnd w:id="0"/>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Ю.Е. Токарев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DD6560">
        <w:rPr>
          <w:rFonts w:ascii="Arial" w:eastAsia="Times New Roman" w:hAnsi="Arial" w:cs="Arial"/>
          <w:iCs/>
          <w:spacing w:val="1"/>
          <w:sz w:val="24"/>
          <w:szCs w:val="24"/>
        </w:rPr>
        <w:t>Ольшанского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B1891" w:rsidRPr="00EB1891">
        <w:rPr>
          <w:rFonts w:ascii="Arial" w:eastAsia="Times New Roman" w:hAnsi="Arial" w:cs="Arial"/>
          <w:spacing w:val="7"/>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sidRPr="00DD6560">
        <w:rPr>
          <w:rFonts w:ascii="Arial" w:eastAsia="Times New Roman" w:hAnsi="Arial" w:cs="Arial"/>
          <w:spacing w:val="7"/>
          <w:sz w:val="24"/>
          <w:szCs w:val="24"/>
        </w:rPr>
        <w:t>https://olshanskoe-r20.gosweb.gosuslugi.ru</w:t>
      </w:r>
      <w:r w:rsidR="00EB1891" w:rsidRPr="00EB1891">
        <w:rPr>
          <w:rFonts w:ascii="Arial" w:eastAsia="Times New Roman"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gosuslugi</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govvrn</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,обязательному размещению подлежит следующая справочная информация:</w:t>
      </w:r>
    </w:p>
    <w:p w:rsidR="00DD6560" w:rsidRPr="00472863"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Pr>
          <w:rFonts w:ascii="Arial" w:eastAsia="Times New Roman" w:hAnsi="Arial" w:cs="Arial"/>
          <w:sz w:val="24"/>
          <w:szCs w:val="24"/>
          <w:lang w:eastAsia="ru-RU"/>
        </w:rPr>
        <w:t xml:space="preserve"> 397810</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Pr>
          <w:rFonts w:ascii="Arial" w:eastAsia="Times New Roman" w:hAnsi="Arial" w:cs="Arial"/>
          <w:sz w:val="24"/>
          <w:szCs w:val="24"/>
          <w:lang w:eastAsia="ru-RU"/>
        </w:rPr>
        <w:t xml:space="preserve"> Нижний Ольшан</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Pr>
          <w:rFonts w:ascii="Arial" w:eastAsia="Times New Roman" w:hAnsi="Arial" w:cs="Arial"/>
          <w:sz w:val="24"/>
          <w:szCs w:val="24"/>
          <w:lang w:eastAsia="ru-RU"/>
        </w:rPr>
        <w:t xml:space="preserve"> Молодежная</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11</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DD6560" w:rsidRPr="00472863" w:rsidRDefault="00DD6560" w:rsidP="00DD656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телефоны Администрации:8(47375)6-13-17</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6-14-21</w:t>
      </w:r>
      <w:r w:rsidRPr="00472863">
        <w:rPr>
          <w:rFonts w:ascii="Arial" w:eastAsia="Times New Roman" w:hAnsi="Arial" w:cs="Arial"/>
          <w:sz w:val="24"/>
          <w:szCs w:val="24"/>
          <w:lang w:eastAsia="ru-RU"/>
        </w:rPr>
        <w:t>;</w:t>
      </w:r>
    </w:p>
    <w:p w:rsidR="00DD6560" w:rsidRPr="00532382"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Pr="00453C24">
        <w:rPr>
          <w:rFonts w:ascii="Arial" w:eastAsia="Times New Roman" w:hAnsi="Arial" w:cs="Arial"/>
          <w:sz w:val="24"/>
          <w:szCs w:val="24"/>
          <w:lang w:eastAsia="ru-RU"/>
        </w:rPr>
        <w:t>https://olshanskoe-r20.gosweb.gosuslugi.ru</w:t>
      </w:r>
      <w:r w:rsidRPr="00472863">
        <w:rPr>
          <w:rFonts w:ascii="Arial" w:eastAsia="Times New Roman" w:hAnsi="Arial" w:cs="Arial"/>
          <w:sz w:val="24"/>
          <w:szCs w:val="24"/>
          <w:lang w:eastAsia="ru-RU"/>
        </w:rPr>
        <w:t>, электронная почта:</w:t>
      </w:r>
      <w:r w:rsidR="00532382" w:rsidRPr="00532382">
        <w:rPr>
          <w:rFonts w:ascii="Arial" w:eastAsia="Times New Roman" w:hAnsi="Arial" w:cs="Arial"/>
          <w:sz w:val="24"/>
          <w:szCs w:val="24"/>
          <w:lang w:val="en-US" w:eastAsia="ru-RU"/>
        </w:rPr>
        <w:t>olshansk</w:t>
      </w:r>
      <w:r w:rsidR="00532382" w:rsidRPr="00532382">
        <w:rPr>
          <w:rFonts w:ascii="Arial" w:eastAsia="Times New Roman" w:hAnsi="Arial" w:cs="Arial"/>
          <w:sz w:val="24"/>
          <w:szCs w:val="24"/>
          <w:lang w:eastAsia="ru-RU"/>
        </w:rPr>
        <w:t>.</w:t>
      </w:r>
      <w:r w:rsidR="00532382" w:rsidRPr="00532382">
        <w:rPr>
          <w:rFonts w:ascii="Arial" w:eastAsia="Times New Roman" w:hAnsi="Arial" w:cs="Arial"/>
          <w:sz w:val="24"/>
          <w:szCs w:val="24"/>
          <w:lang w:val="en-US" w:eastAsia="ru-RU"/>
        </w:rPr>
        <w:t>ostro</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govvrn</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ru</w:t>
      </w:r>
      <w:r w:rsidRPr="00532382">
        <w:rPr>
          <w:rFonts w:ascii="Arial" w:eastAsia="Times New Roman" w:hAnsi="Arial" w:cs="Arial"/>
          <w:sz w:val="24"/>
          <w:szCs w:val="24"/>
          <w:lang w:eastAsia="ru-RU"/>
        </w:rPr>
        <w:t>.</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Pr>
          <w:rFonts w:ascii="Arial" w:eastAsia="Times New Roman" w:hAnsi="Arial" w:cs="Arial"/>
          <w:spacing w:val="7"/>
          <w:sz w:val="24"/>
          <w:szCs w:val="24"/>
        </w:rPr>
        <w:t>Ольшанского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1B5476" w:rsidRPr="001B5476">
        <w:rPr>
          <w:rFonts w:ascii="Arial" w:eastAsia="Times New Roman" w:hAnsi="Arial" w:cs="Arial"/>
          <w:sz w:val="24"/>
          <w:szCs w:val="24"/>
          <w:lang w:eastAsia="ru-RU"/>
        </w:rPr>
        <w:t xml:space="preserve">№ 27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https://olshanskoe-r20.gosweb.gosuslugi.ru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DD6560">
        <w:rPr>
          <w:rFonts w:ascii="Arial" w:eastAsia="Times New Roman" w:hAnsi="Arial" w:cs="Arial"/>
          <w:sz w:val="24"/>
          <w:szCs w:val="24"/>
          <w:lang w:eastAsia="ru-RU"/>
        </w:rPr>
        <w:t>Ольшанского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6560">
        <w:rPr>
          <w:rFonts w:ascii="Arial" w:eastAsia="Times New Roman" w:hAnsi="Arial" w:cs="Arial"/>
          <w:spacing w:val="7"/>
          <w:sz w:val="24"/>
          <w:szCs w:val="24"/>
        </w:rPr>
        <w:t>Ольшанского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DD6560">
        <w:rPr>
          <w:rFonts w:ascii="Arial" w:eastAsia="Times New Roman" w:hAnsi="Arial" w:cs="Arial"/>
          <w:spacing w:val="7"/>
          <w:sz w:val="24"/>
          <w:szCs w:val="24"/>
        </w:rPr>
        <w:t>Ольшанского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министрации главе Администрации</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Администрации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BB060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E5" w:rsidRDefault="00DD6560">
      <w:pPr>
        <w:spacing w:after="0" w:line="240" w:lineRule="auto"/>
      </w:pPr>
      <w:r>
        <w:separator/>
      </w:r>
    </w:p>
  </w:endnote>
  <w:endnote w:type="continuationSeparator" w:id="0">
    <w:p w:rsidR="00C83DE5" w:rsidRDefault="00DD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E5" w:rsidRDefault="00DD6560">
      <w:pPr>
        <w:spacing w:after="0" w:line="240" w:lineRule="auto"/>
      </w:pPr>
      <w:r>
        <w:separator/>
      </w:r>
    </w:p>
  </w:footnote>
  <w:footnote w:type="continuationSeparator" w:id="0">
    <w:p w:rsidR="00C83DE5" w:rsidRDefault="00DD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77D61"/>
    <w:rsid w:val="000831A1"/>
    <w:rsid w:val="000F0CBB"/>
    <w:rsid w:val="001312E0"/>
    <w:rsid w:val="001B5476"/>
    <w:rsid w:val="001F44E3"/>
    <w:rsid w:val="0021293C"/>
    <w:rsid w:val="00214239"/>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AFEA"/>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52</Pages>
  <Words>19642</Words>
  <Characters>111962</Characters>
  <Application>Microsoft Office Word</Application>
  <DocSecurity>0</DocSecurity>
  <Lines>933</Lines>
  <Paragraphs>262</Paragraphs>
  <ScaleCrop>false</ScaleCrop>
  <Company>*</Company>
  <LinksUpToDate>false</LinksUpToDate>
  <CharactersWithSpaces>131342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6</cp:revision>
  <dcterms:created xsi:type="dcterms:W3CDTF">2023-10-17T08:13:00Z</dcterms:created>
  <dcterms:modified xsi:type="dcterms:W3CDTF">2023-11-07T09:02:00Z</dcterms:modified>
</cp:coreProperties>
</file>