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A0" w:rsidRPr="00857C08" w:rsidRDefault="00A972A0" w:rsidP="00A972A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A972A0"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972A0" w:rsidRPr="002C43FD"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472863" w:rsidRPr="00A972A0" w:rsidRDefault="00472863" w:rsidP="00A972A0">
      <w:pPr>
        <w:spacing w:before="240" w:after="60" w:line="240" w:lineRule="auto"/>
        <w:ind w:firstLine="567"/>
        <w:outlineLvl w:val="0"/>
        <w:rPr>
          <w:rFonts w:ascii="Arial" w:eastAsia="Times New Roman" w:hAnsi="Arial" w:cs="Arial"/>
          <w:bCs/>
          <w:kern w:val="28"/>
          <w:sz w:val="24"/>
          <w:szCs w:val="24"/>
          <w:lang w:eastAsia="ru-RU"/>
        </w:rPr>
      </w:pPr>
      <w:r w:rsidRPr="00A972A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Pr>
          <w:rFonts w:ascii="Arial" w:eastAsia="Times New Roman" w:hAnsi="Arial" w:cs="Arial"/>
          <w:b/>
          <w:bCs/>
          <w:kern w:val="28"/>
          <w:sz w:val="24"/>
          <w:szCs w:val="24"/>
          <w:lang w:eastAsia="ru-RU"/>
        </w:rPr>
        <w:t>Ольшанского</w:t>
      </w:r>
      <w:r w:rsidRPr="00A972A0">
        <w:rPr>
          <w:rFonts w:ascii="Arial" w:eastAsia="Times New Roman" w:hAnsi="Arial" w:cs="Arial"/>
          <w:b/>
          <w:bCs/>
          <w:kern w:val="28"/>
          <w:sz w:val="24"/>
          <w:szCs w:val="24"/>
          <w:lang w:eastAsia="ru-RU"/>
        </w:rPr>
        <w:t xml:space="preserve"> сельского поселения </w:t>
      </w:r>
      <w:r w:rsidR="00A972A0">
        <w:rPr>
          <w:rFonts w:ascii="Arial" w:eastAsia="Times New Roman" w:hAnsi="Arial" w:cs="Arial"/>
          <w:b/>
          <w:bCs/>
          <w:kern w:val="28"/>
          <w:sz w:val="24"/>
          <w:szCs w:val="24"/>
          <w:lang w:eastAsia="ru-RU"/>
        </w:rPr>
        <w:t>Острогожского</w:t>
      </w:r>
      <w:r w:rsidRPr="00A972A0">
        <w:rPr>
          <w:rFonts w:ascii="Arial" w:eastAsia="Times New Roman" w:hAnsi="Arial" w:cs="Arial"/>
          <w:b/>
          <w:bCs/>
          <w:kern w:val="28"/>
          <w:sz w:val="24"/>
          <w:szCs w:val="24"/>
          <w:lang w:eastAsia="ru-RU"/>
        </w:rPr>
        <w:t xml:space="preserve"> муниципального района Воронежской области</w:t>
      </w:r>
    </w:p>
    <w:p w:rsidR="00125A6B" w:rsidRDefault="00472863" w:rsidP="00125A6B">
      <w:pPr>
        <w:spacing w:after="0" w:line="240" w:lineRule="auto"/>
        <w:ind w:firstLine="709"/>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p>
    <w:p w:rsidR="00125A6B" w:rsidRDefault="00125A6B" w:rsidP="00125A6B">
      <w:pPr>
        <w:spacing w:after="0" w:line="240" w:lineRule="auto"/>
        <w:ind w:firstLine="709"/>
        <w:jc w:val="center"/>
        <w:rPr>
          <w:rFonts w:ascii="Arial" w:eastAsia="Times New Roman" w:hAnsi="Arial" w:cs="Arial"/>
          <w:sz w:val="24"/>
          <w:szCs w:val="24"/>
          <w:lang w:eastAsia="ru-RU"/>
        </w:rPr>
      </w:pPr>
    </w:p>
    <w:p w:rsidR="00472863" w:rsidRPr="00472863" w:rsidRDefault="00F830E0" w:rsidP="00125A6B">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bookmarkStart w:id="0" w:name="_GoBack"/>
      <w:bookmarkEnd w:id="0"/>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7747B9" w:rsidP="00472863">
      <w:pPr>
        <w:spacing w:after="0" w:line="240" w:lineRule="auto"/>
        <w:ind w:firstLine="709"/>
        <w:jc w:val="both"/>
        <w:rPr>
          <w:rFonts w:ascii="Arial" w:eastAsia="Times New Roman" w:hAnsi="Arial" w:cs="Arial"/>
          <w:sz w:val="24"/>
          <w:szCs w:val="24"/>
          <w:lang w:eastAsia="ru-RU"/>
        </w:rPr>
      </w:pPr>
      <w:r w:rsidRPr="007747B9">
        <w:rPr>
          <w:rFonts w:ascii="Arial" w:eastAsia="Times New Roman" w:hAnsi="Arial" w:cs="Arial"/>
          <w:sz w:val="24"/>
          <w:szCs w:val="24"/>
          <w:lang w:eastAsia="ru-RU"/>
        </w:rPr>
        <w:t>- от 28.12.2015 г. № 60</w:t>
      </w:r>
      <w:r w:rsidR="00472863" w:rsidRPr="007747B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Ю.Е. Токарев</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Ольшанского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Воронежской области от ___.___.2023 г. №___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472863">
        <w:rPr>
          <w:rFonts w:ascii="Arial" w:eastAsia="Calibri" w:hAnsi="Arial" w:cs="Arial"/>
          <w:sz w:val="24"/>
          <w:szCs w:val="24"/>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23) земельного участка, необходимого для проведения работ, связанных с пользованием недрами, недропользователю;</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1" w:name="Par8"/>
      <w:bookmarkEnd w:id="1"/>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sidRPr="00472863">
        <w:rPr>
          <w:rFonts w:ascii="Arial" w:eastAsia="Calibri" w:hAnsi="Arial" w:cs="Arial"/>
          <w:sz w:val="24"/>
          <w:szCs w:val="24"/>
        </w:rPr>
        <w:lastRenderedPageBreak/>
        <w:t>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472863">
        <w:rPr>
          <w:rFonts w:ascii="Arial" w:eastAsia="Times New Roman" w:hAnsi="Arial" w:cs="Arial"/>
          <w:sz w:val="24"/>
          <w:szCs w:val="24"/>
          <w:lang w:eastAsia="ru-RU"/>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472863">
        <w:rPr>
          <w:rFonts w:ascii="Arial" w:eastAsia="Times New Roman" w:hAnsi="Arial" w:cs="Arial"/>
          <w:sz w:val="24"/>
          <w:szCs w:val="24"/>
          <w:lang w:eastAsia="ru-RU"/>
        </w:rPr>
        <w:lastRenderedPageBreak/>
        <w:t xml:space="preserve">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Pr="00453C24">
        <w:rPr>
          <w:rFonts w:ascii="Arial" w:eastAsia="Times New Roman" w:hAnsi="Arial" w:cs="Arial"/>
          <w:sz w:val="24"/>
          <w:szCs w:val="24"/>
          <w:lang w:eastAsia="ru-RU"/>
        </w:rPr>
        <w:t>https://olshanskoe-r20.gosweb.gosuslugi.ru</w:t>
      </w:r>
      <w:r w:rsidR="00472863"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sidR="005C5884">
        <w:rPr>
          <w:rFonts w:ascii="Arial" w:eastAsia="Times New Roman" w:hAnsi="Arial" w:cs="Arial"/>
          <w:sz w:val="24"/>
          <w:szCs w:val="24"/>
          <w:lang w:eastAsia="ru-RU"/>
        </w:rPr>
        <w:t xml:space="preserve"> 397810</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sidR="005C5884">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sidR="005C5884">
        <w:rPr>
          <w:rFonts w:ascii="Arial" w:eastAsia="Times New Roman" w:hAnsi="Arial" w:cs="Arial"/>
          <w:sz w:val="24"/>
          <w:szCs w:val="24"/>
          <w:lang w:eastAsia="ru-RU"/>
        </w:rPr>
        <w:t xml:space="preserve"> Нижний Ольшан</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sidR="005C5884">
        <w:rPr>
          <w:rFonts w:ascii="Arial" w:eastAsia="Times New Roman" w:hAnsi="Arial" w:cs="Arial"/>
          <w:sz w:val="24"/>
          <w:szCs w:val="24"/>
          <w:lang w:eastAsia="ru-RU"/>
        </w:rPr>
        <w:t xml:space="preserve"> </w:t>
      </w:r>
      <w:r w:rsidR="001556C8">
        <w:rPr>
          <w:rFonts w:ascii="Arial" w:eastAsia="Times New Roman" w:hAnsi="Arial" w:cs="Arial"/>
          <w:sz w:val="24"/>
          <w:szCs w:val="24"/>
          <w:lang w:eastAsia="ru-RU"/>
        </w:rPr>
        <w:t>Молодежная</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11</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sidR="005C5884">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телефоны Администрации:8(47375)6-13-17</w:t>
      </w:r>
      <w:r w:rsidR="00472863"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6-14-21</w:t>
      </w:r>
      <w:r w:rsidR="00472863" w:rsidRPr="00472863">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005C5884" w:rsidRPr="00453C24">
        <w:rPr>
          <w:rFonts w:ascii="Arial" w:eastAsia="Times New Roman" w:hAnsi="Arial" w:cs="Arial"/>
          <w:sz w:val="24"/>
          <w:szCs w:val="24"/>
          <w:lang w:eastAsia="ru-RU"/>
        </w:rPr>
        <w:t>https://olshanskoe-r20.gosweb.gosuslugi.ru</w:t>
      </w:r>
      <w:r w:rsidRPr="00472863">
        <w:rPr>
          <w:rFonts w:ascii="Arial" w:eastAsia="Times New Roman" w:hAnsi="Arial" w:cs="Arial"/>
          <w:sz w:val="24"/>
          <w:szCs w:val="24"/>
          <w:lang w:eastAsia="ru-RU"/>
        </w:rPr>
        <w:t>, электронная почта:</w:t>
      </w:r>
      <w:r w:rsidR="007747B9" w:rsidRPr="007747B9">
        <w:rPr>
          <w:rFonts w:ascii="Arial" w:eastAsia="Times New Roman" w:hAnsi="Arial" w:cs="Arial"/>
          <w:sz w:val="24"/>
          <w:szCs w:val="24"/>
          <w:lang w:val="en-US" w:eastAsia="ru-RU"/>
        </w:rPr>
        <w:t>olshansk</w:t>
      </w:r>
      <w:r w:rsidRPr="007747B9">
        <w:rPr>
          <w:rFonts w:ascii="Arial" w:eastAsia="Times New Roman" w:hAnsi="Arial" w:cs="Arial"/>
          <w:sz w:val="24"/>
          <w:szCs w:val="24"/>
          <w:lang w:eastAsia="ru-RU"/>
        </w:rPr>
        <w:t>.</w:t>
      </w:r>
      <w:r w:rsidR="007747B9" w:rsidRPr="007747B9">
        <w:rPr>
          <w:rFonts w:ascii="Arial" w:eastAsia="Times New Roman" w:hAnsi="Arial" w:cs="Arial"/>
          <w:sz w:val="24"/>
          <w:szCs w:val="24"/>
          <w:lang w:val="en-US" w:eastAsia="ru-RU"/>
        </w:rPr>
        <w:t>ostro</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govvrn</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ru</w:t>
      </w:r>
      <w:r w:rsidRPr="007747B9">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72863">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6C31F8" w:rsidRPr="006C31F8">
        <w:rPr>
          <w:rFonts w:ascii="Arial" w:eastAsia="Times New Roman" w:hAnsi="Arial" w:cs="Arial"/>
          <w:sz w:val="24"/>
          <w:szCs w:val="24"/>
          <w:lang w:eastAsia="ru-RU"/>
        </w:rPr>
        <w:t xml:space="preserve">№ 27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5C5884" w:rsidRPr="00215E25">
        <w:rPr>
          <w:rFonts w:ascii="Arial" w:eastAsia="Times New Roman" w:hAnsi="Arial" w:cs="Arial"/>
          <w:spacing w:val="7"/>
          <w:sz w:val="24"/>
          <w:szCs w:val="24"/>
        </w:rPr>
        <w:t>https://olshanskoe-r20.gosweb.gosuslugi.ru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472863">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Pr="00472863">
        <w:rPr>
          <w:rFonts w:ascii="Arial" w:eastAsia="Times New Roman" w:hAnsi="Arial" w:cs="Arial"/>
          <w:sz w:val="24"/>
          <w:szCs w:val="24"/>
          <w:lang w:eastAsia="ru-RU"/>
        </w:rPr>
        <w:lastRenderedPageBreak/>
        <w:t xml:space="preserve">(пп.7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w:t>
      </w:r>
      <w:r w:rsidRPr="00472863">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472863">
        <w:rPr>
          <w:rFonts w:ascii="Arial" w:eastAsia="Times New Roman" w:hAnsi="Arial" w:cs="Arial"/>
          <w:sz w:val="24"/>
          <w:szCs w:val="24"/>
          <w:lang w:eastAsia="ru-RU"/>
        </w:rPr>
        <w:lastRenderedPageBreak/>
        <w:t xml:space="preserve">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w:t>
      </w:r>
      <w:r w:rsidRPr="00472863">
        <w:rPr>
          <w:rFonts w:ascii="Arial" w:eastAsia="Times New Roman" w:hAnsi="Arial" w:cs="Arial"/>
          <w:sz w:val="24"/>
          <w:szCs w:val="24"/>
          <w:lang w:eastAsia="ru-RU"/>
        </w:rPr>
        <w:lastRenderedPageBreak/>
        <w:t xml:space="preserve">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w:t>
      </w:r>
      <w:r w:rsidRPr="00472863">
        <w:rPr>
          <w:rFonts w:ascii="Arial" w:eastAsia="Times New Roman" w:hAnsi="Arial" w:cs="Arial"/>
          <w:sz w:val="24"/>
          <w:szCs w:val="24"/>
          <w:lang w:eastAsia="ru-RU"/>
        </w:rPr>
        <w:lastRenderedPageBreak/>
        <w:t>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Pr="00472863">
        <w:rPr>
          <w:rFonts w:ascii="Arial" w:eastAsia="Times New Roman" w:hAnsi="Arial" w:cs="Arial"/>
          <w:sz w:val="24"/>
          <w:szCs w:val="24"/>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472863">
        <w:rPr>
          <w:rFonts w:ascii="Arial" w:eastAsia="Times New Roman" w:hAnsi="Arial" w:cs="Arial"/>
          <w:sz w:val="24"/>
          <w:szCs w:val="24"/>
          <w:lang w:eastAsia="ru-RU"/>
        </w:rPr>
        <w:lastRenderedPageBreak/>
        <w:t>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472863">
        <w:rPr>
          <w:rFonts w:ascii="Arial" w:eastAsia="Times New Roman" w:hAnsi="Arial" w:cs="Arial"/>
          <w:sz w:val="24"/>
          <w:szCs w:val="24"/>
          <w:lang w:eastAsia="ru-RU"/>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472863">
        <w:rPr>
          <w:rFonts w:ascii="Arial" w:eastAsia="Calibri" w:hAnsi="Arial" w:cs="Arial"/>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w:t>
      </w:r>
      <w:r w:rsidRPr="00472863">
        <w:rPr>
          <w:rFonts w:ascii="Arial" w:eastAsia="Times New Roman" w:hAnsi="Arial" w:cs="Arial"/>
          <w:sz w:val="24"/>
          <w:szCs w:val="24"/>
          <w:lang w:eastAsia="ru-RU"/>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472863">
        <w:rPr>
          <w:rFonts w:ascii="Arial" w:eastAsia="Times New Roman" w:hAnsi="Arial" w:cs="Arial"/>
          <w:sz w:val="24"/>
          <w:szCs w:val="24"/>
          <w:lang w:eastAsia="ru-RU"/>
        </w:rPr>
        <w:lastRenderedPageBreak/>
        <w:t xml:space="preserve">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472863">
        <w:rPr>
          <w:rFonts w:ascii="Arial" w:eastAsia="Times New Roman" w:hAnsi="Arial" w:cs="Arial"/>
          <w:sz w:val="24"/>
          <w:szCs w:val="24"/>
          <w:lang w:eastAsia="ru-RU"/>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й услуги, и способы ее взимани.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lastRenderedPageBreak/>
        <w:t xml:space="preserve">При отсутствии </w:t>
      </w:r>
      <w:r w:rsidRPr="00472863">
        <w:rPr>
          <w:rFonts w:ascii="Arial" w:eastAsia="SimSun" w:hAnsi="Arial" w:cs="Arial"/>
          <w:sz w:val="24"/>
          <w:szCs w:val="24"/>
          <w:lang w:eastAsia="ru-RU"/>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72863">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72863">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47286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Администрации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47286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C8" w:rsidRDefault="001556C8">
      <w:pPr>
        <w:spacing w:after="0" w:line="240" w:lineRule="auto"/>
      </w:pPr>
      <w:r>
        <w:separator/>
      </w:r>
    </w:p>
  </w:endnote>
  <w:endnote w:type="continuationSeparator" w:id="0">
    <w:p w:rsidR="001556C8" w:rsidRDefault="0015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C8" w:rsidRDefault="001556C8">
      <w:pPr>
        <w:spacing w:after="0" w:line="240" w:lineRule="auto"/>
      </w:pPr>
      <w:r>
        <w:separator/>
      </w:r>
    </w:p>
  </w:footnote>
  <w:footnote w:type="continuationSeparator" w:id="0">
    <w:p w:rsidR="001556C8" w:rsidRDefault="0015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5184D"/>
    <w:rsid w:val="00077D61"/>
    <w:rsid w:val="000831A1"/>
    <w:rsid w:val="000F0CBB"/>
    <w:rsid w:val="00125A6B"/>
    <w:rsid w:val="001312E0"/>
    <w:rsid w:val="001556C8"/>
    <w:rsid w:val="001F44E3"/>
    <w:rsid w:val="0021293C"/>
    <w:rsid w:val="00214239"/>
    <w:rsid w:val="002702AB"/>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B136D"/>
    <w:rsid w:val="005C497D"/>
    <w:rsid w:val="005C5884"/>
    <w:rsid w:val="005D3E36"/>
    <w:rsid w:val="005E6352"/>
    <w:rsid w:val="005E6513"/>
    <w:rsid w:val="0060182E"/>
    <w:rsid w:val="006071FB"/>
    <w:rsid w:val="006133B7"/>
    <w:rsid w:val="00641D96"/>
    <w:rsid w:val="0065712D"/>
    <w:rsid w:val="00664BBA"/>
    <w:rsid w:val="006759AF"/>
    <w:rsid w:val="006918B6"/>
    <w:rsid w:val="006C31F8"/>
    <w:rsid w:val="00753448"/>
    <w:rsid w:val="00770795"/>
    <w:rsid w:val="007747B9"/>
    <w:rsid w:val="007C2208"/>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830E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E16D"/>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65</Pages>
  <Words>28760</Words>
  <Characters>163938</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8</cp:revision>
  <dcterms:created xsi:type="dcterms:W3CDTF">2023-10-17T08:14:00Z</dcterms:created>
  <dcterms:modified xsi:type="dcterms:W3CDTF">2023-11-07T10:22:00Z</dcterms:modified>
</cp:coreProperties>
</file>