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D0" w:rsidRPr="00857C08" w:rsidRDefault="00952CD0" w:rsidP="00952CD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952CD0"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A11E22" w:rsidRPr="00952CD0" w:rsidRDefault="00A11E22" w:rsidP="00952CD0">
      <w:pPr>
        <w:spacing w:before="240" w:after="60" w:line="240" w:lineRule="auto"/>
        <w:ind w:firstLine="567"/>
        <w:outlineLvl w:val="0"/>
        <w:rPr>
          <w:rFonts w:ascii="Arial" w:eastAsia="Times New Roman" w:hAnsi="Arial" w:cs="Arial"/>
          <w:bCs/>
          <w:kern w:val="28"/>
          <w:sz w:val="24"/>
          <w:szCs w:val="24"/>
          <w:lang w:eastAsia="ru-RU"/>
        </w:rPr>
      </w:pPr>
      <w:r w:rsidRPr="00952CD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52CD0">
        <w:rPr>
          <w:rFonts w:ascii="Arial" w:eastAsia="Times New Roman" w:hAnsi="Arial" w:cs="Arial"/>
          <w:b/>
          <w:bCs/>
          <w:kern w:val="28"/>
          <w:sz w:val="24"/>
          <w:szCs w:val="24"/>
          <w:lang w:eastAsia="ru-RU"/>
        </w:rPr>
        <w:t>Ольшанского</w:t>
      </w:r>
      <w:r w:rsidRPr="00952CD0">
        <w:rPr>
          <w:rFonts w:ascii="Arial" w:eastAsia="Times New Roman" w:hAnsi="Arial" w:cs="Arial"/>
          <w:b/>
          <w:bCs/>
          <w:kern w:val="28"/>
          <w:sz w:val="24"/>
          <w:szCs w:val="24"/>
          <w:lang w:eastAsia="ru-RU"/>
        </w:rPr>
        <w:t xml:space="preserve"> сельского поселения </w:t>
      </w:r>
      <w:r w:rsidR="00952CD0">
        <w:rPr>
          <w:rFonts w:ascii="Arial" w:eastAsia="Times New Roman" w:hAnsi="Arial" w:cs="Arial"/>
          <w:b/>
          <w:bCs/>
          <w:kern w:val="28"/>
          <w:sz w:val="24"/>
          <w:szCs w:val="24"/>
          <w:lang w:eastAsia="ru-RU"/>
        </w:rPr>
        <w:t>Острогожского</w:t>
      </w:r>
      <w:r w:rsidRPr="00952CD0">
        <w:rPr>
          <w:rFonts w:ascii="Arial" w:eastAsia="Times New Roman" w:hAnsi="Arial" w:cs="Arial"/>
          <w:b/>
          <w:bCs/>
          <w:kern w:val="28"/>
          <w:sz w:val="24"/>
          <w:szCs w:val="24"/>
          <w:lang w:eastAsia="ru-RU"/>
        </w:rPr>
        <w:t xml:space="preserve"> муниципального района Воронежской области</w:t>
      </w: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администрация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52CD0">
        <w:rPr>
          <w:rFonts w:ascii="Arial" w:eastAsia="Calibri" w:hAnsi="Arial" w:cs="Arial"/>
          <w:sz w:val="24"/>
          <w:szCs w:val="24"/>
        </w:rPr>
        <w:t>Ольшанского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Ольшанского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75</w:t>
      </w:r>
      <w:r w:rsidR="00A11E22" w:rsidRPr="00A11E2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w:t>
      </w:r>
      <w:r w:rsidRPr="00952CD0">
        <w:rPr>
          <w:rFonts w:ascii="Arial" w:eastAsia="Times New Roman" w:hAnsi="Arial" w:cs="Arial"/>
          <w:sz w:val="24"/>
          <w:szCs w:val="24"/>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854"/>
      </w:tblGrid>
      <w:tr w:rsidR="00A11E22" w:rsidRPr="00A11E22" w:rsidTr="00952CD0">
        <w:tc>
          <w:tcPr>
            <w:tcW w:w="9854" w:type="dxa"/>
            <w:shd w:val="clear" w:color="auto" w:fill="auto"/>
          </w:tcPr>
          <w:p w:rsidR="00A11E22" w:rsidRPr="00A11E22" w:rsidRDefault="00A11E22" w:rsidP="00952CD0">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952CD0">
              <w:rPr>
                <w:rFonts w:ascii="Arial" w:eastAsia="Calibri" w:hAnsi="Arial" w:cs="Arial"/>
                <w:sz w:val="24"/>
                <w:szCs w:val="24"/>
                <w:lang w:eastAsia="ru-RU"/>
              </w:rPr>
              <w:t>Ольшанского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Ю.Е. Токарев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от 09.10.2023 г. №53</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A11E22" w:rsidRPr="00A11E22" w:rsidRDefault="00A11E22" w:rsidP="00A11E22">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sidRPr="00952CD0">
        <w:rPr>
          <w:rFonts w:ascii="Arial" w:eastAsia="Times New Roman" w:hAnsi="Arial" w:cs="Arial"/>
          <w:sz w:val="24"/>
          <w:szCs w:val="24"/>
          <w:lang w:eastAsia="ru-RU"/>
        </w:rPr>
        <w:t>https://olshanskoe-r20.gosweb.gosuslugi.ru</w:t>
      </w:r>
      <w:r w:rsidRPr="00A11E22">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A11E22">
        <w:rPr>
          <w:rFonts w:ascii="Arial" w:eastAsia="Times New Roman" w:hAnsi="Arial" w:cs="Arial"/>
          <w:sz w:val="24"/>
          <w:szCs w:val="24"/>
          <w:lang w:eastAsia="ru-RU"/>
        </w:rPr>
        <w:lastRenderedPageBreak/>
        <w:t xml:space="preserve">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gosuslugi</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ru</w:t>
      </w:r>
      <w:r w:rsidRPr="00A11E22">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govvrn</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ru</w:t>
      </w:r>
      <w:r w:rsidRPr="00A11E22">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A11E22" w:rsidRPr="00A11E22" w:rsidRDefault="00A11E22" w:rsidP="000828EA">
      <w:pPr>
        <w:numPr>
          <w:ilvl w:val="0"/>
          <w:numId w:val="3"/>
        </w:numPr>
        <w:tabs>
          <w:tab w:val="left" w:pos="1114"/>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Администрация </w:t>
      </w:r>
      <w:r w:rsidR="00952CD0">
        <w:rPr>
          <w:rFonts w:ascii="Arial" w:eastAsia="Times New Roman" w:hAnsi="Arial" w:cs="Arial"/>
          <w:spacing w:val="7"/>
          <w:sz w:val="24"/>
          <w:szCs w:val="24"/>
          <w:lang w:eastAsia="ru-RU"/>
        </w:rPr>
        <w:t>Ольшанского</w:t>
      </w:r>
      <w:r w:rsidRPr="00A11E22">
        <w:rPr>
          <w:rFonts w:ascii="Arial" w:eastAsia="Times New Roman" w:hAnsi="Arial" w:cs="Arial"/>
          <w:spacing w:val="7"/>
          <w:sz w:val="24"/>
          <w:szCs w:val="24"/>
          <w:lang w:eastAsia="ru-RU"/>
        </w:rPr>
        <w:t xml:space="preserve"> сельского поселения находится по адресу: </w:t>
      </w:r>
      <w:r w:rsidR="000828EA" w:rsidRPr="000828EA">
        <w:rPr>
          <w:rFonts w:ascii="Arial" w:eastAsia="Times New Roman" w:hAnsi="Arial" w:cs="Arial"/>
          <w:spacing w:val="7"/>
          <w:sz w:val="24"/>
          <w:szCs w:val="24"/>
          <w:lang w:eastAsia="ru-RU"/>
        </w:rPr>
        <w:t>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r w:rsidRPr="00A11E22">
        <w:rPr>
          <w:rFonts w:ascii="Arial" w:eastAsia="Times New Roman" w:hAnsi="Arial" w:cs="Arial"/>
          <w:spacing w:val="7"/>
          <w:sz w:val="24"/>
          <w:szCs w:val="24"/>
          <w:lang w:eastAsia="ru-RU"/>
        </w:rPr>
        <w:t>;</w:t>
      </w:r>
    </w:p>
    <w:p w:rsidR="00A11E22" w:rsidRPr="00A11E22" w:rsidRDefault="000D6C62" w:rsidP="00A11E22">
      <w:pPr>
        <w:numPr>
          <w:ilvl w:val="0"/>
          <w:numId w:val="3"/>
        </w:numPr>
        <w:tabs>
          <w:tab w:val="left" w:pos="1230"/>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 телефоны Администрации 8(47375)61317;61421</w:t>
      </w:r>
      <w:r w:rsidR="00A11E22" w:rsidRPr="00A11E22">
        <w:rPr>
          <w:rFonts w:ascii="Arial" w:eastAsia="Times New Roman" w:hAnsi="Arial" w:cs="Arial"/>
          <w:spacing w:val="7"/>
          <w:sz w:val="24"/>
          <w:szCs w:val="24"/>
          <w:lang w:eastAsia="ru-RU"/>
        </w:rPr>
        <w:t>;</w:t>
      </w:r>
    </w:p>
    <w:p w:rsidR="00A11E22" w:rsidRPr="000828EA" w:rsidRDefault="00A11E22" w:rsidP="000828EA">
      <w:pPr>
        <w:numPr>
          <w:ilvl w:val="0"/>
          <w:numId w:val="3"/>
        </w:numPr>
        <w:tabs>
          <w:tab w:val="left" w:pos="952"/>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адреса официального сайта </w:t>
      </w:r>
      <w:r w:rsidR="00952CD0" w:rsidRPr="00952CD0">
        <w:rPr>
          <w:rFonts w:ascii="Arial" w:eastAsia="Times New Roman" w:hAnsi="Arial" w:cs="Arial"/>
          <w:spacing w:val="7"/>
          <w:sz w:val="24"/>
          <w:szCs w:val="24"/>
          <w:lang w:val="en-US" w:eastAsia="ru-RU"/>
        </w:rPr>
        <w:t>https</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olshanskoe</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r</w:t>
      </w:r>
      <w:r w:rsidR="00952CD0" w:rsidRPr="00952CD0">
        <w:rPr>
          <w:rFonts w:ascii="Arial" w:eastAsia="Times New Roman" w:hAnsi="Arial" w:cs="Arial"/>
          <w:spacing w:val="7"/>
          <w:sz w:val="24"/>
          <w:szCs w:val="24"/>
          <w:lang w:eastAsia="ru-RU"/>
        </w:rPr>
        <w:t>20.</w:t>
      </w:r>
      <w:r w:rsidR="00952CD0" w:rsidRPr="00952CD0">
        <w:rPr>
          <w:rFonts w:ascii="Arial" w:eastAsia="Times New Roman" w:hAnsi="Arial" w:cs="Arial"/>
          <w:spacing w:val="7"/>
          <w:sz w:val="24"/>
          <w:szCs w:val="24"/>
          <w:lang w:val="en-US" w:eastAsia="ru-RU"/>
        </w:rPr>
        <w:t>gosweb</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gosuslugi</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ru</w:t>
      </w:r>
      <w:r w:rsidRPr="00A11E22">
        <w:rPr>
          <w:rFonts w:ascii="Arial" w:eastAsia="Times New Roman" w:hAnsi="Arial" w:cs="Arial"/>
          <w:spacing w:val="7"/>
          <w:sz w:val="24"/>
          <w:szCs w:val="24"/>
          <w:lang w:eastAsia="ru-RU"/>
        </w:rPr>
        <w:t xml:space="preserve">, электронной почты </w:t>
      </w:r>
      <w:r w:rsidR="000828EA" w:rsidRPr="000828EA">
        <w:rPr>
          <w:rFonts w:ascii="Arial" w:eastAsia="Times New Roman" w:hAnsi="Arial" w:cs="Arial"/>
          <w:spacing w:val="7"/>
          <w:sz w:val="24"/>
          <w:szCs w:val="24"/>
          <w:lang w:val="en-US" w:eastAsia="ru-RU"/>
        </w:rPr>
        <w:t>olshansk</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ostro</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govvrn</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ru</w:t>
      </w:r>
      <w:r w:rsidRPr="00A11E22">
        <w:rPr>
          <w:rFonts w:ascii="Arial" w:eastAsia="Times New Roman" w:hAnsi="Arial" w:cs="Arial"/>
          <w:spacing w:val="7"/>
          <w:sz w:val="24"/>
          <w:szCs w:val="24"/>
          <w:lang w:eastAsia="ru-RU"/>
        </w:rPr>
        <w:t>.</w:t>
      </w:r>
    </w:p>
    <w:p w:rsidR="00A11E22" w:rsidRPr="00A11E22" w:rsidRDefault="00A11E22" w:rsidP="00A11E22">
      <w:pPr>
        <w:tabs>
          <w:tab w:val="left" w:pos="140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A11E22">
        <w:rPr>
          <w:rFonts w:ascii="Arial" w:eastAsia="Times New Roman" w:hAnsi="Arial" w:cs="Arial"/>
          <w:sz w:val="24"/>
          <w:szCs w:val="24"/>
          <w:lang w:eastAsia="ru-RU"/>
        </w:rPr>
        <w:lastRenderedPageBreak/>
        <w:t>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 xml:space="preserve">Администрация в течение 30рабочих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11E22">
        <w:rPr>
          <w:rFonts w:ascii="Arial" w:eastAsia="Calibri"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A11E22">
        <w:rPr>
          <w:rFonts w:ascii="Arial" w:eastAsia="Times New Roman" w:hAnsi="Arial" w:cs="Arial"/>
          <w:sz w:val="24"/>
          <w:szCs w:val="24"/>
          <w:lang w:eastAsia="ru-RU"/>
        </w:rPr>
        <w:lastRenderedPageBreak/>
        <w:t>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A11E22">
        <w:rPr>
          <w:rFonts w:ascii="Arial" w:eastAsia="Times New Roman" w:hAnsi="Arial" w:cs="Arial"/>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lastRenderedPageBreak/>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A11E22">
        <w:rPr>
          <w:rFonts w:ascii="Arial" w:eastAsia="Times New Roman" w:hAnsi="Arial" w:cs="Arial"/>
          <w:bCs/>
          <w:sz w:val="24"/>
          <w:szCs w:val="24"/>
          <w:lang w:eastAsia="ru-RU"/>
        </w:rPr>
        <w:lastRenderedPageBreak/>
        <w:t>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lastRenderedPageBreak/>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w:t>
      </w:r>
      <w:r w:rsidRPr="00A11E22">
        <w:rPr>
          <w:rFonts w:ascii="Arial" w:eastAsia="Times New Roman" w:hAnsi="Arial" w:cs="Arial"/>
          <w:bCs/>
          <w:sz w:val="24"/>
          <w:szCs w:val="24"/>
          <w:lang w:eastAsia="ru-RU"/>
        </w:rPr>
        <w:lastRenderedPageBreak/>
        <w:t xml:space="preserve">помещенияв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bookmarkStart w:id="0" w:name="_GoBack"/>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bookmarkEnd w:id="0"/>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w:t>
      </w:r>
      <w:r w:rsidRPr="00A11E22">
        <w:rPr>
          <w:rFonts w:ascii="Arial" w:eastAsia="Times New Roman" w:hAnsi="Arial" w:cs="Arial"/>
          <w:sz w:val="24"/>
          <w:szCs w:val="24"/>
          <w:lang w:eastAsia="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A11E22">
        <w:rPr>
          <w:rFonts w:ascii="Arial" w:eastAsia="Times New Roman" w:hAnsi="Arial" w:cs="Arial"/>
          <w:sz w:val="24"/>
          <w:szCs w:val="24"/>
          <w:lang w:eastAsia="ru-RU"/>
        </w:rPr>
        <w:lastRenderedPageBreak/>
        <w:t xml:space="preserve">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11E22">
        <w:rPr>
          <w:rFonts w:ascii="Arial" w:eastAsia="Times New Roman" w:hAnsi="Arial" w:cs="Arial"/>
          <w:sz w:val="24"/>
          <w:szCs w:val="24"/>
          <w:lang w:eastAsia="ru-RU"/>
        </w:rPr>
        <w:lastRenderedPageBreak/>
        <w:t xml:space="preserve">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C4AEC1"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6C" w:rsidRDefault="0072136C">
      <w:pPr>
        <w:spacing w:after="0" w:line="240" w:lineRule="auto"/>
      </w:pPr>
      <w:r>
        <w:separator/>
      </w:r>
    </w:p>
  </w:endnote>
  <w:endnote w:type="continuationSeparator" w:id="0">
    <w:p w:rsidR="0072136C" w:rsidRDefault="0072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6C" w:rsidRDefault="0072136C">
      <w:pPr>
        <w:spacing w:after="0" w:line="240" w:lineRule="auto"/>
      </w:pPr>
      <w:r>
        <w:separator/>
      </w:r>
    </w:p>
  </w:footnote>
  <w:footnote w:type="continuationSeparator" w:id="0">
    <w:p w:rsidR="0072136C" w:rsidRDefault="00721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27CE0"/>
    <w:rsid w:val="001312E0"/>
    <w:rsid w:val="001F44E3"/>
    <w:rsid w:val="0021293C"/>
    <w:rsid w:val="00214239"/>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2136C"/>
    <w:rsid w:val="00753448"/>
    <w:rsid w:val="00770795"/>
    <w:rsid w:val="007C2208"/>
    <w:rsid w:val="0080094E"/>
    <w:rsid w:val="00866586"/>
    <w:rsid w:val="00884CAD"/>
    <w:rsid w:val="008A069A"/>
    <w:rsid w:val="008D5103"/>
    <w:rsid w:val="008F3C21"/>
    <w:rsid w:val="00952CD0"/>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13754</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5</cp:revision>
  <dcterms:created xsi:type="dcterms:W3CDTF">2023-10-17T08:12:00Z</dcterms:created>
  <dcterms:modified xsi:type="dcterms:W3CDTF">2023-11-02T12:55:00Z</dcterms:modified>
</cp:coreProperties>
</file>