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EF" w:rsidRPr="000E0BEF" w:rsidRDefault="000E0BEF" w:rsidP="000E0BEF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Новости в сфере градостроительства</w:t>
      </w:r>
    </w:p>
    <w:p w:rsidR="000E0BEF" w:rsidRPr="000E0BEF" w:rsidRDefault="000E0BEF" w:rsidP="000E0BEF">
      <w:pPr>
        <w:spacing w:after="0" w:line="2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0E0BEF">
        <w:rPr>
          <w:rFonts w:ascii="Times New Roman" w:eastAsia="Times New Roman" w:hAnsi="Times New Roman" w:cs="Times New Roman"/>
          <w:b/>
          <w:bCs/>
          <w:color w:val="9A0000"/>
          <w:kern w:val="36"/>
          <w:sz w:val="24"/>
          <w:szCs w:val="24"/>
          <w:lang w:eastAsia="ru-RU"/>
        </w:rPr>
        <w:t>XI АРХИТЕКТУРНЫЙ ФОРУМ «ЗОДЧЕСТВО VRN» ПРОЙДЕТ 01 ИЮНЯ 2018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друзья!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Сообщаем вам, что нами принято решение о переносе даты форума с 25 мая на 01 июня 2018 года. Выбор в пользу смещения даты «Зодчество VRN» ровно на одну неделю сделан нами, исходя из нюансов согласования рабочих графиков приглашаемых нами иностранных гостей и авторитетных отечественных архитекторов, которые выступят спикерами нашей деловой программы.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проведения «Зодчество VRN» остается прежним - мы проведем наш форум в Воронежском Камерном театре и на расположенном вблизи участке пешеходной улицы Карла Маркса, где расположится экспозиция смотра-конкурса и площадки фестивальных активностей.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Центром деловой повестки программы форума станут практикующие архитекторы и архитектурные сообщества. Выбор данной темы позволит нам широко и всесторонне обсудить актуальную проблематику архитектурной профессии и выработать пути решения проблемных вопросов – речь пойдет о творческих союзах архитекторов, вопросах совершенствования архитектурного образования и трудоустройства молодых специалистов.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самые ближайшие дни будут объявлены номинации и условия участия в смотре-конкурсе, который возвращается в программу форума после годичного перерыва. </w:t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Следите за новостями, в ближайшие дни их будет достаточно!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РАМКАХ ФОРУМА "ЗОДЧЕСТВО VRN" СТАРТУЕТ СМОТР-КОНКУРС АРХИТЕКТУРНЫХ ПРОЕКТОВ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коллеги! Дорогие друзья!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рады сообщить, что после годичного перерыва в программу нашего архитектурного форума «Зодчество VRN» возвращается традиционных смотр-конкурс архитектурных произведений!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Последний на данный момент смотр-конкурс состоялся в рамках форума «Зодчество VRN» в декабре 2016 года.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конкурсе были представлены 220 проектов архитекторов, проектных институтов, творческих коллективов, студентов архитектурных ВУЗов из Ивановской, Пензенской, Курской, Тамбовской, Орловской, Липецкой и Воронежской областей в трех номинациях - «Проекты», «Постройки» и «Творчество студентов».</w:t>
      </w:r>
      <w:proofErr w:type="gramEnd"/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Конкурсная программа форума 2018 года претерпит ряд изменений. Группы номинаций «Проекты» и «Творчество студентов» сохранят свой привычный вид.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Группа номинаций «Постройки» в этот раз учреждается совместно с Союзом строителей Воронежской области. Экспозиция реализованных проектов будет размещена в Воронежском концертном зале в рамках торжественных мероприятий, посвященных Дню строителя летом 2018 года. Объявление лауреатов состоится тогда же. Требования к данной номинации будут объявлены позднее.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Также, впервые за долгое время, мы учреждаем специальную номинацию – на лучший эскизный проект въездного знака на территорию Воронежской области (в 2011 аналогичный конкурс уже проводился, однако, победитель определен не был).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Подробное описание номинаций и условий участия в конкурсной программе «Зодчество VRN 2018» - на странице </w:t>
      </w:r>
      <w:hyperlink r:id="rId5" w:history="1"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zodchestvo.uaig.ru</w:t>
        </w:r>
      </w:hyperlink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нетерпением ждем ваших заявок!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23 МАРТА СОСТОЯЛОСЬ СОВЕЩАНИЕ С ГЛАВНЫМИ АРХИТЕКТОРАМИ МУНИЦИПАЛЬНЫХ РАЙОНОВ И ГОРОДСКИХ ОКРУГОВ ВОРОНЕЖСКОЙ ОБЛАСТИ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 марта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24к) состоялось очередное заседание совета главных архитекторов муниципальных районов и городских округов.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Заместитель руководителя управления архитектуры и градостроительства Воронежской области Андрей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Еренков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выступил перед коллегами со вступительным словом.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Анатолий Власов, заместитель руководителя управления – начальник отдела территориального планирования более подробно остановился на изменениях в градостроительном законодательстве, устанавливающих состав обязательных сведений для документов территориального планирования и правил землепользования и застройки поселений муниципальных образований. В своем докладе он обозначил меры, направленные на достижение в 2018 году плановых значений дорожной карты по реализации целевой модели «Регистрация права собственности на земельные участки и объекты недвижимого имущества.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 перед главными архитекторами выступила Юлия Шалыгина, руководитель БУ ВО «Нормативно-проектный центр». Она провела анализ в практической плоскости реализации изменений в градостроительном законодательстве.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Элина Тимофеева, начальник отдела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законодательства о градостроительной деятельности, рассказала об особенностях проведения с 01 января 2018 общественных обсуждений и публичных слушаний при утверждении документов территориального планирования, градостроительного зонирования и документации по планировке территории.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 того, Элина Станиславовна проинформировала собравшихся о результатах, достигнутых по итогам двух месяцев 2018 года в части предоставления услуг в сфере градостроительства в электронной форме, согласно которым, показатель превысил 30% от общего объема предоставленных услуг.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Также, главным архитекторам были даны методические рекомендации по вопросам мониторинга внедрения целевой модели «Получение разрешения на строительство и территориальное планирование» в муниципальных образованиях области.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</w:t>
      </w:r>
    </w:p>
    <w:p w:rsidR="000E0BEF" w:rsidRPr="000E0BEF" w:rsidRDefault="000E0BEF" w:rsidP="000E0B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 ЯНВАРЯ СОСТОЯЛОСЬ СОВЕЩАНИЕ С ГЛАВНЫМИ АРХИТЕКТОРАМИ МУНИЦИПАЛЬНЫХ РАЙОНОВ И ГОРОДСКИХ ОКРУГОВ ВОРОНЕЖСКОЙ ОБЛАСТИ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 января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 К) состоялось первое в этом году заседание совета главных архитекторов муниципальных районов и городских округов.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совещании также принял участие временно исполняющий обязанности заместителя председателя правительства Воронежской области Виталий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Шабалатов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Виталий Алексеевич обратился к главным архитекторам с приветственной речью, а также высказал ряд предложений по изменению формата работы совета и выработке направлений работы на 2018 года, а также рекомендовал главным архитекторам акцентировать внимание на вопросах, связанных с архитектурным обликом населенных пунктов и благоустройством территорий.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Главный архитектор Воронежской области Марина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подвела итоги совместной работы с коллегами на местах и остановилась на задачах, стоящих перед органами архитектуры и градостроительства области. </w:t>
      </w:r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С более подробной информацией по вопросам,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связанных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приоритетными направлениями работы, перед главными архитекторами с докладами выступили сотрудники управления архитектуры и градостроительства Воронежской области, ознакомиться с которыми можно </w:t>
      </w:r>
      <w:hyperlink r:id="rId6" w:history="1">
        <w:r w:rsidRPr="000E0BEF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здесь.</w:t>
        </w:r>
      </w:hyperlink>
    </w:p>
    <w:p w:rsidR="000E0BEF" w:rsidRPr="000E0BEF" w:rsidRDefault="000E0BEF" w:rsidP="000E0BE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заключении Марина </w:t>
      </w:r>
      <w:proofErr w:type="spell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поблагодарила всех коллег за совместную плодотворную работу и пожелала</w:t>
      </w:r>
      <w:proofErr w:type="gramEnd"/>
      <w:r w:rsidRPr="000E0BE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оставаться такими же неравнодушными к родной земле и продолжать созидать на благо Воронежской области.</w:t>
      </w:r>
    </w:p>
    <w:p w:rsidR="00CD2A90" w:rsidRPr="00A272E1" w:rsidRDefault="00CD2A90" w:rsidP="00A272E1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CD2A90" w:rsidRPr="00A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8"/>
    <w:rsid w:val="000E0BEF"/>
    <w:rsid w:val="00A272E1"/>
    <w:rsid w:val="00CD2A90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BEF"/>
    <w:rPr>
      <w:color w:val="0000FF"/>
      <w:u w:val="single"/>
    </w:rPr>
  </w:style>
  <w:style w:type="character" w:styleId="a5">
    <w:name w:val="Strong"/>
    <w:basedOn w:val="a0"/>
    <w:uiPriority w:val="22"/>
    <w:qFormat/>
    <w:rsid w:val="000E0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BEF"/>
    <w:rPr>
      <w:color w:val="0000FF"/>
      <w:u w:val="single"/>
    </w:rPr>
  </w:style>
  <w:style w:type="character" w:styleId="a5">
    <w:name w:val="Strong"/>
    <w:basedOn w:val="a0"/>
    <w:uiPriority w:val="22"/>
    <w:qFormat/>
    <w:rsid w:val="000E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naraionadm.ru/files/arhitektura/96104c5eff4105f410e5ea0a6195363a.pdf" TargetMode="External"/><Relationship Id="rId5" Type="http://schemas.openxmlformats.org/officeDocument/2006/relationships/hyperlink" Target="http://zodchestvo.uai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5899</Characters>
  <Application>Microsoft Office Word</Application>
  <DocSecurity>0</DocSecurity>
  <Lines>49</Lines>
  <Paragraphs>13</Paragraphs>
  <ScaleCrop>false</ScaleCrop>
  <Company>*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Boss</cp:lastModifiedBy>
  <cp:revision>3</cp:revision>
  <dcterms:created xsi:type="dcterms:W3CDTF">2018-04-25T12:36:00Z</dcterms:created>
  <dcterms:modified xsi:type="dcterms:W3CDTF">2018-05-10T12:01:00Z</dcterms:modified>
</cp:coreProperties>
</file>